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II.3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YEZI FATMASARI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FRANSISCUS BONAHARA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VANESSA PUTRI FATILA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HASSANUL ARIEF SIREGA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DEVI RAJAGUGUK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SA'ADAH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168530109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MAGDALENA PANGGABEAN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BIMA PRAYOGA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ALEXSANDER GIAWA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SYAHRINA WIRDANI HSB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AULIA PUTRI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ANAN FARRASMAHDY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DONI GINOLA GIRSANG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DEWI KARTIKA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NIA KARMILA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HENDRA KURNIAWAN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RACHEL ANASTASYA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CITRA 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LENY STEVANI TAMPUBOLON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II.3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VELLA ATICHA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KIKI AULIA BR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ARIHTA BINTANG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RISKA NUR AFDILLAH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YUSRANSYAH FAHREZI HASUGIAN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JUAN EBEN HAZER TELAUMBANUA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ARIF ANWAR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NICO MARTON SILALAHI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ESRA LAUREN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SYAHRIAL AFANDI TALAUMBANUA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LAMHOT MARTAHI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KHAIRU DARMAWANSYAH RAMBE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ANISA TIARA L.GAOL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IRA WAHYUNI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SAHARA JOSUA TAMPUBOLON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YOSUA KRISTOPEL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ALFARIDHO AMANDA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MIKA FERAWATI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ISHAK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MARHOTLEN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II.3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-3234055</wp:posOffset>
            </wp:positionH>
            <wp:positionV relativeFrom="paragraph">
              <wp:posOffset>27305</wp:posOffset>
            </wp:positionV>
            <wp:extent cx="6434455" cy="643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2"/>
        </w:trPr>
        <w:tc>
          <w:tcPr>
            <w:tcW w:w="7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1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NILAI</w:t>
            </w: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 TANGAN</w:t>
            </w:r>
          </w:p>
        </w:tc>
      </w:tr>
      <w:tr>
        <w:trPr>
          <w:trHeight w:val="152"/>
        </w:trPr>
        <w:tc>
          <w:tcPr>
            <w:tcW w:w="720" w:type="dxa"/>
            <w:vAlign w:val="bottom"/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280" w:type="dxa"/>
            <w:vAlign w:val="bottom"/>
          </w:tcPr>
          <w:p>
            <w:pPr>
              <w:ind w:left="26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PM</w:t>
            </w:r>
          </w:p>
        </w:tc>
        <w:tc>
          <w:tcPr>
            <w:tcW w:w="3740" w:type="dxa"/>
            <w:vAlign w:val="bottom"/>
            <w:gridSpan w:val="2"/>
          </w:tcPr>
          <w:p>
            <w:pPr>
              <w:ind w:left="72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ind w:left="20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ind w:left="20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ind w:left="32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ind w:left="20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ind w:left="32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ind w:left="4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</w:tbl>
    <w:p>
      <w:pPr>
        <w:spacing w:after="0" w:line="71" w:lineRule="exact"/>
        <w:rPr>
          <w:sz w:val="20"/>
          <w:szCs w:val="20"/>
          <w:color w:val="auto"/>
        </w:rPr>
      </w:pPr>
    </w:p>
    <w:p>
      <w:pPr>
        <w:ind w:left="760" w:hanging="567"/>
        <w:spacing w:after="0"/>
        <w:tabs>
          <w:tab w:leader="none" w:pos="760" w:val="left"/>
        </w:tabs>
        <w:numPr>
          <w:ilvl w:val="0"/>
          <w:numId w:val="3"/>
        </w:numPr>
        <w:rPr>
          <w:rFonts w:ascii="Lucida Sans Unicode" w:cs="Lucida Sans Unicode" w:eastAsia="Lucida Sans Unicode" w:hAnsi="Lucida Sans Unicode"/>
          <w:sz w:val="15"/>
          <w:szCs w:val="15"/>
          <w:color w:val="auto"/>
        </w:rPr>
      </w:pPr>
      <w:r>
        <w:rPr>
          <w:rFonts w:ascii="Lucida Sans Unicode" w:cs="Lucida Sans Unicode" w:eastAsia="Lucida Sans Unicode" w:hAnsi="Lucida Sans Unicode"/>
          <w:sz w:val="14"/>
          <w:szCs w:val="14"/>
          <w:color w:val="auto"/>
        </w:rPr>
        <w:t>198530164   STELLA SINAGA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4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19495CFF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2AE8944A"/>
    <w:multiLevelType w:val="hybridMultilevel"/>
    <w:lvl w:ilvl="0">
      <w:lvlJc w:val="left"/>
      <w:lvlText w:val="%1."/>
      <w:numFmt w:val="decimal"/>
      <w:start w:val="41"/>
    </w:lvl>
  </w:abstractNum>
  <w:abstractNum w:abstractNumId="3">
    <w:nsid w:val="625558EC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2020-04-15T17:51:58Z</dcterms:created>
  <dcterms:modified xsi:type="dcterms:W3CDTF">2020-04-15T17:51:58Z</dcterms:modified>
</cp:coreProperties>
</file>