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2B1852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454FB" w:rsidRPr="00F06478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454FB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454FB" w:rsidRPr="00F06478">
        <w:rPr>
          <w:rFonts w:ascii="Arial Narrow" w:hAnsi="Arial Narrow"/>
          <w:noProof/>
          <w:color w:val="000000"/>
          <w:sz w:val="26"/>
          <w:szCs w:val="26"/>
        </w:rPr>
        <w:t>Penulisan Humas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454FB" w:rsidRPr="00F06478">
        <w:rPr>
          <w:rFonts w:ascii="Arial Narrow" w:hAnsi="Arial Narrow"/>
          <w:noProof/>
          <w:color w:val="000000"/>
          <w:sz w:val="26"/>
          <w:szCs w:val="26"/>
        </w:rPr>
        <w:t>IKM 53029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D859CF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454FB" w:rsidRPr="00F06478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454FB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454FB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454FB" w:rsidRPr="00F06478">
        <w:rPr>
          <w:rFonts w:ascii="Arial Narrow" w:hAnsi="Arial Narrow"/>
          <w:noProof/>
          <w:color w:val="000000"/>
          <w:sz w:val="26"/>
          <w:szCs w:val="26"/>
        </w:rPr>
        <w:t>Dr. Dedi Syahputra, MA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B1852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7454FB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14.00-15.40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454FB" w:rsidRPr="00F06478">
        <w:rPr>
          <w:rFonts w:ascii="Arial Narrow" w:hAnsi="Arial Narrow"/>
          <w:noProof/>
          <w:color w:val="000000"/>
          <w:sz w:val="26"/>
          <w:szCs w:val="26"/>
        </w:rPr>
        <w:t>26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2B1852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7454FB" w:rsidRPr="00F06478">
              <w:rPr>
                <w:rFonts w:ascii="Arial Narrow" w:hAnsi="Arial Narrow"/>
                <w:noProof/>
                <w:sz w:val="26"/>
                <w:szCs w:val="26"/>
              </w:rPr>
              <w:t>Dr. Dedi Syahputra, MA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7454FB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40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6DFA-A5DC-4E2D-95A7-F00EEFCBA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2021-05-19T05:17:00Z</dcterms:created>
  <dcterms:modified xsi:type="dcterms:W3CDTF">2021-05-19T05:17:00Z</dcterms:modified>
</cp:coreProperties>
</file>