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EB6C14" w:rsidRPr="00B67DCB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EB6C14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EB6C14" w:rsidRPr="00B67DCB">
        <w:rPr>
          <w:rFonts w:ascii="Arial Narrow" w:hAnsi="Arial Narrow"/>
          <w:noProof/>
          <w:color w:val="000000"/>
          <w:sz w:val="26"/>
          <w:szCs w:val="26"/>
        </w:rPr>
        <w:t>Pengantar Statistik Sosial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EB6C14" w:rsidRPr="00B67DCB">
        <w:rPr>
          <w:rFonts w:ascii="Arial Narrow" w:hAnsi="Arial Narrow"/>
          <w:noProof/>
          <w:color w:val="000000"/>
          <w:sz w:val="26"/>
          <w:szCs w:val="26"/>
        </w:rPr>
        <w:t>FIP 50008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EB6C14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EB6C1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EB6C14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EB6C14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EB6C14" w:rsidRPr="00B67DCB">
        <w:rPr>
          <w:rFonts w:ascii="Arial Narrow" w:hAnsi="Arial Narrow"/>
          <w:noProof/>
          <w:color w:val="000000"/>
          <w:sz w:val="26"/>
          <w:szCs w:val="26"/>
        </w:rPr>
        <w:t>Febryandi Ginting, S.Pd,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EB6C14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EB6C14" w:rsidRPr="00B67DCB">
        <w:rPr>
          <w:rFonts w:ascii="Arial Narrow" w:hAnsi="Arial Narrow"/>
          <w:noProof/>
          <w:color w:val="000000"/>
          <w:sz w:val="26"/>
          <w:szCs w:val="26"/>
        </w:rPr>
        <w:t>64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EB6C14" w:rsidRPr="00B67DCB">
              <w:rPr>
                <w:rFonts w:ascii="Arial Narrow" w:hAnsi="Arial Narrow"/>
                <w:noProof/>
                <w:sz w:val="26"/>
                <w:szCs w:val="26"/>
              </w:rPr>
              <w:t>Febryandi Ginting, S.Pd,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EB6C14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4E651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50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FC3E-8750-4A99-A2D3-88D288E0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2021-05-19T04:24:00Z</dcterms:created>
  <dcterms:modified xsi:type="dcterms:W3CDTF">2021-05-19T04:24:00Z</dcterms:modified>
</cp:coreProperties>
</file>