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UMA 10003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724B3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Abdul Rahman Haris Ketaren, SH, MH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D5787B" w:rsidRPr="00B67DCB">
              <w:rPr>
                <w:rFonts w:ascii="Arial Narrow" w:hAnsi="Arial Narrow"/>
                <w:noProof/>
                <w:sz w:val="26"/>
                <w:szCs w:val="26"/>
              </w:rPr>
              <w:t>Abdul Rahman Haris Ketaren, SH, MH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D5787B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B8F9C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5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91EE-CC01-4195-9149-01531445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2021-05-19T04:26:00Z</dcterms:created>
  <dcterms:modified xsi:type="dcterms:W3CDTF">2021-05-19T04:26:00Z</dcterms:modified>
</cp:coreProperties>
</file>