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Manajemen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Manajemen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IKM53035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IKM53035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Dr. Nadra Ideyani Vita,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Dr. Nadra Ideyani Vita,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50516">
              <w:rPr>
                <w:rFonts w:ascii="Arial" w:eastAsia="Arial" w:hAnsi="Arial"/>
                <w:sz w:val="18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50516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50516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50516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50516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5051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50516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50516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50516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50516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50516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168530111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50516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50516" w:rsidRPr="00C141CD">
              <w:rPr>
                <w:rFonts w:ascii="Lucida Sans Unicode" w:eastAsia="Lucida Sans Unicode" w:hAnsi="Lucida Sans Unicode"/>
                <w:noProof/>
                <w:sz w:val="15"/>
              </w:rPr>
              <w:t>ANGGIE TRI REZEKI SAMOSIR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50516" w:rsidRPr="00C141CD">
              <w:rPr>
                <w:rFonts w:ascii="Times New Roman" w:eastAsia="Times New Roman" w:hAnsi="Times New Roman"/>
                <w:noProof/>
                <w:lang w:val="en-US"/>
              </w:rPr>
              <w:t>Dr. Nadra Ideyani Vita,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50516" w:rsidRPr="00C141CD">
              <w:rPr>
                <w:rFonts w:ascii="Times New Roman" w:eastAsia="Times New Roman" w:hAnsi="Times New Roman"/>
                <w:noProof/>
                <w:lang w:val="en-US"/>
              </w:rPr>
              <w:t>Dr. Nadra Ideyani Vita,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0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45C29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2021-07-30T02:31:00Z</dcterms:created>
  <dcterms:modified xsi:type="dcterms:W3CDTF">2021-07-30T02:31:00Z</dcterms:modified>
</cp:coreProperties>
</file>