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Manajemen Konflik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Manajemen Konflik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IIP51009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IIP51009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Selamat Riadi, SE, M.I.Kom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Selamat Riadi, SE, M.I.Kom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21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07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B6299E">
              <w:rPr>
                <w:rFonts w:ascii="Arial" w:eastAsia="Arial" w:hAnsi="Arial"/>
                <w:sz w:val="18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B6299E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B6299E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B6299E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B6299E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B6299E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6299E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B6299E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B6299E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B6299E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B6299E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178530068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B6299E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B6299E" w:rsidRPr="00C141CD">
              <w:rPr>
                <w:rFonts w:ascii="Lucida Sans Unicode" w:eastAsia="Lucida Sans Unicode" w:hAnsi="Lucida Sans Unicode"/>
                <w:noProof/>
                <w:sz w:val="15"/>
              </w:rPr>
              <w:t>MUKTAR ALDI SADLI LUBIS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6299E" w:rsidRPr="00C141CD">
              <w:rPr>
                <w:rFonts w:ascii="Times New Roman" w:eastAsia="Times New Roman" w:hAnsi="Times New Roman"/>
                <w:noProof/>
                <w:lang w:val="en-US"/>
              </w:rPr>
              <w:t>Selamat Riadi, SE, M.I.Kom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6299E" w:rsidRPr="00C141CD">
              <w:rPr>
                <w:rFonts w:ascii="Times New Roman" w:eastAsia="Times New Roman" w:hAnsi="Times New Roman"/>
                <w:noProof/>
                <w:lang w:val="en-US"/>
              </w:rPr>
              <w:t>Selamat Riadi, SE, M.I.Kom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4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306E3A"/>
    <w:rsid w:val="003930C3"/>
    <w:rsid w:val="00405C21"/>
    <w:rsid w:val="00474428"/>
    <w:rsid w:val="00500085"/>
    <w:rsid w:val="005B5C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6299E"/>
    <w:rsid w:val="00BC3AF5"/>
    <w:rsid w:val="00BD0BD8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2021-07-30T02:17:00Z</dcterms:created>
  <dcterms:modified xsi:type="dcterms:W3CDTF">2021-07-30T02:17:00Z</dcterms:modified>
</cp:coreProperties>
</file>